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Social media and marginalized voices in neo/non liberal China, a talk with Dr. Cara Wallis</w:t>
      </w:r>
    </w:p>
    <w:p w:rsidR="00000000" w:rsidDel="00000000" w:rsidP="00000000" w:rsidRDefault="00000000" w:rsidRPr="00000000" w14:paraId="00000002">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By Mary Smithnosky </w:t>
      </w:r>
      <w:r w:rsidDel="00000000" w:rsidR="00000000" w:rsidRPr="00000000">
        <w:rPr>
          <w:rtl w:val="0"/>
        </w:rPr>
      </w:r>
    </w:p>
    <w:p w:rsidR="00000000" w:rsidDel="00000000" w:rsidP="00000000" w:rsidRDefault="00000000" w:rsidRPr="00000000" w14:paraId="00000003">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KALAMAZOO, MI —  Make America Great Again is the Chinese dream, said University of Michigan Professor, Dr. Cara Wallis. </w:t>
      </w:r>
    </w:p>
    <w:p w:rsidR="00000000" w:rsidDel="00000000" w:rsidP="00000000" w:rsidRDefault="00000000" w:rsidRPr="00000000" w14:paraId="00000004">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Wallis delivered a speech at WMU on social media and marginalized voices in neo/non liberal China at the end of last month. The talk was based on her current book project that discusses the daily practices and struggles of four marginalized groups across contemporary China.  </w:t>
      </w:r>
    </w:p>
    <w:p w:rsidR="00000000" w:rsidDel="00000000" w:rsidP="00000000" w:rsidRDefault="00000000" w:rsidRPr="00000000" w14:paraId="00000005">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“In particular, looking at how the intersections of gender, place, rural, urban, class, and age all come together and influence how technology is used and the outcomes of those technologies.” </w:t>
      </w:r>
    </w:p>
    <w:p w:rsidR="00000000" w:rsidDel="00000000" w:rsidP="00000000" w:rsidRDefault="00000000" w:rsidRPr="00000000" w14:paraId="00000006">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She sees technology in a way much different than others. Rather than seeing technology as a tool or object, she instead views it as an assemblage. </w:t>
      </w:r>
    </w:p>
    <w:p w:rsidR="00000000" w:rsidDel="00000000" w:rsidP="00000000" w:rsidRDefault="00000000" w:rsidRPr="00000000" w14:paraId="00000007">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“I analyze the phone as a technology of self and of power.”</w:t>
      </w:r>
    </w:p>
    <w:p w:rsidR="00000000" w:rsidDel="00000000" w:rsidP="00000000" w:rsidRDefault="00000000" w:rsidRPr="00000000" w14:paraId="00000008">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Dr. Wallis discussed the emphasis on the internet and forming China into a consumer based economy. </w:t>
      </w:r>
    </w:p>
    <w:p w:rsidR="00000000" w:rsidDel="00000000" w:rsidP="00000000" w:rsidRDefault="00000000" w:rsidRPr="00000000" w14:paraId="00000009">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“There have been many transformations in China, like economically, politically, socially, culturally, and technologically.”</w:t>
      </w:r>
    </w:p>
    <w:p w:rsidR="00000000" w:rsidDel="00000000" w:rsidP="00000000" w:rsidRDefault="00000000" w:rsidRPr="00000000" w14:paraId="0000000A">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Neo/ non liberal China has increased emphasis on higher technology and innovation as well as being known for “designed in China” rather than “made in China.” </w:t>
      </w:r>
    </w:p>
    <w:p w:rsidR="00000000" w:rsidDel="00000000" w:rsidP="00000000" w:rsidRDefault="00000000" w:rsidRPr="00000000" w14:paraId="0000000B">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 lot of policies were put into place in order to make China a global leader; an innovator rather than a manufacturer, and a global leader in ICT industries.” </w:t>
      </w:r>
    </w:p>
    <w:p w:rsidR="00000000" w:rsidDel="00000000" w:rsidP="00000000" w:rsidRDefault="00000000" w:rsidRPr="00000000" w14:paraId="0000000C">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Wallis focused on how the marginalized groups are directly affected by technology and social media. Out of the four marginalized groups she discusses in her book, Dr. Wallis discussed two of them, domestic workers and young creatives.</w:t>
      </w:r>
    </w:p>
    <w:p w:rsidR="00000000" w:rsidDel="00000000" w:rsidP="00000000" w:rsidRDefault="00000000" w:rsidRPr="00000000" w14:paraId="0000000D">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“In my earlier fieldwork, it was an ethnographic study based on participant observation among a group of older women who were from rural areas and maybe had a junior high or high school education level.”</w:t>
      </w:r>
    </w:p>
    <w:p w:rsidR="00000000" w:rsidDel="00000000" w:rsidP="00000000" w:rsidRDefault="00000000" w:rsidRPr="00000000" w14:paraId="0000000E">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domestic workers lived with their employer and had one day off a week, usually a Saturday. On their days off, they went to a drama club where they did fun activities and had companionship. Dr. Wallis focused directly on the increase of social media in their lives and how it supported their companionship. </w:t>
      </w:r>
    </w:p>
    <w:p w:rsidR="00000000" w:rsidDel="00000000" w:rsidP="00000000" w:rsidRDefault="00000000" w:rsidRPr="00000000" w14:paraId="0000000F">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“Since they only saw each other once a week, a lot of their interaction took place online, primarily through WeChat. That’s where they do things like sharing things that people could learn or study or mutual sharing of what they considered necessary advice.”</w:t>
      </w:r>
    </w:p>
    <w:p w:rsidR="00000000" w:rsidDel="00000000" w:rsidP="00000000" w:rsidRDefault="00000000" w:rsidRPr="00000000" w14:paraId="00000010">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On WeChat, the women also sent each other uplifting messages and social support. A few women even shared Buddhist messages because they found it helpful for dealing with their everyday lives. </w:t>
      </w:r>
    </w:p>
    <w:p w:rsidR="00000000" w:rsidDel="00000000" w:rsidP="00000000" w:rsidRDefault="00000000" w:rsidRPr="00000000" w14:paraId="00000011">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domestic workers enjoyed sharing positivity due to the negativity they endured in their daily line of work. </w:t>
      </w:r>
    </w:p>
    <w:p w:rsidR="00000000" w:rsidDel="00000000" w:rsidP="00000000" w:rsidRDefault="00000000" w:rsidRPr="00000000" w14:paraId="00000012">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“Many of the women expressed dismay about how they were treated by their employers in real life.”</w:t>
      </w:r>
    </w:p>
    <w:p w:rsidR="00000000" w:rsidDel="00000000" w:rsidP="00000000" w:rsidRDefault="00000000" w:rsidRPr="00000000" w14:paraId="00000013">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Even if the domestic workers have a good relationship with their employer, they still feel like strangers due to the cultural differences between them and the family. </w:t>
      </w:r>
    </w:p>
    <w:p w:rsidR="00000000" w:rsidDel="00000000" w:rsidP="00000000" w:rsidRDefault="00000000" w:rsidRPr="00000000" w14:paraId="00000014">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“They’re supposed to demonstrate their scientific techniques of cooking, cleaning, and carrying. Also, their overall uprightness and their dedication to the harmonious family. This is despite the fact that they are often targets of suspicion, micromanagement, discrimination, or worse.” </w:t>
      </w:r>
    </w:p>
    <w:p w:rsidR="00000000" w:rsidDel="00000000" w:rsidP="00000000" w:rsidRDefault="00000000" w:rsidRPr="00000000" w14:paraId="00000015">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Something that has recently become more pronounced is domestic service agencies and women’s negative feelings towards them. </w:t>
      </w:r>
    </w:p>
    <w:p w:rsidR="00000000" w:rsidDel="00000000" w:rsidP="00000000" w:rsidRDefault="00000000" w:rsidRPr="00000000" w14:paraId="00000016">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“They try to match women who want a job in domestic work with potential employers.”</w:t>
      </w:r>
    </w:p>
    <w:p w:rsidR="00000000" w:rsidDel="00000000" w:rsidP="00000000" w:rsidRDefault="00000000" w:rsidRPr="00000000" w14:paraId="00000017">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domestic workers do not like the agencies because of being constantly misplaced, which is difficult especially for those with families. </w:t>
      </w:r>
    </w:p>
    <w:p w:rsidR="00000000" w:rsidDel="00000000" w:rsidP="00000000" w:rsidRDefault="00000000" w:rsidRPr="00000000" w14:paraId="00000018">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Dr. Wallis also discussed her research on “young creatives” who moved to Beijing to engage in various pursuits driven from social media influence. </w:t>
      </w:r>
    </w:p>
    <w:p w:rsidR="00000000" w:rsidDel="00000000" w:rsidP="00000000" w:rsidRDefault="00000000" w:rsidRPr="00000000" w14:paraId="00000019">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“They moved to Beijing because they wanted to pursue what they called their personal aesthetics.”</w:t>
      </w:r>
    </w:p>
    <w:p w:rsidR="00000000" w:rsidDel="00000000" w:rsidP="00000000" w:rsidRDefault="00000000" w:rsidRPr="00000000" w14:paraId="0000001A">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young creatives joined types of work like making dance videos, tattoo designing, fashion or artistry. They moved to a big city due to feeling out of place in their rural towns. </w:t>
      </w:r>
    </w:p>
    <w:p w:rsidR="00000000" w:rsidDel="00000000" w:rsidP="00000000" w:rsidRDefault="00000000" w:rsidRPr="00000000" w14:paraId="0000001B">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“They were not employed in what we would call a conventional creative industry like film or TV. They didn’t have those degrees or those networks to get there, but they still reiterated this discourse you would hear around creative work sometimes like: do what you love.”</w:t>
      </w:r>
    </w:p>
    <w:p w:rsidR="00000000" w:rsidDel="00000000" w:rsidP="00000000" w:rsidRDefault="00000000" w:rsidRPr="00000000" w14:paraId="0000001C">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Many of the young creatives were driven through their passion and not through money, like creatives before them have. </w:t>
      </w:r>
    </w:p>
    <w:p w:rsidR="00000000" w:rsidDel="00000000" w:rsidP="00000000" w:rsidRDefault="00000000" w:rsidRPr="00000000" w14:paraId="0000001D">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“They saw some of their urban peers as being in the creative industry just because they wanted money.”</w:t>
      </w:r>
    </w:p>
    <w:p w:rsidR="00000000" w:rsidDel="00000000" w:rsidP="00000000" w:rsidRDefault="00000000" w:rsidRPr="00000000" w14:paraId="0000001E">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17 young creatives studied used social media to inspire and help them in their work, even if social media was difficult to access. </w:t>
      </w:r>
    </w:p>
    <w:p w:rsidR="00000000" w:rsidDel="00000000" w:rsidP="00000000" w:rsidRDefault="00000000" w:rsidRPr="00000000" w14:paraId="0000001F">
      <w:pPr>
        <w:spacing w:line="4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“Instagram is blocked in China, but they work around that.”</w:t>
      </w:r>
    </w:p>
    <w:p w:rsidR="00000000" w:rsidDel="00000000" w:rsidP="00000000" w:rsidRDefault="00000000" w:rsidRPr="00000000" w14:paraId="00000020">
      <w:pPr>
        <w:spacing w:line="480" w:lineRule="auto"/>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 Wallis is in progress of completing her second book based on this research. Her research inspiration initially sparked after a summer study abroad in China and continued through her masters degree in which she lived in China. </w:t>
      </w:r>
    </w:p>
    <w:p w:rsidR="00000000" w:rsidDel="00000000" w:rsidP="00000000" w:rsidRDefault="00000000" w:rsidRPr="00000000" w14:paraId="00000021">
      <w:pPr>
        <w:spacing w:line="480" w:lineRule="auto"/>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“Once I started going there, it just became a very fascinating place for me. I studied Chinese and then when I got my PhD, I did my dissertation and fieldwork there. That led to the first book which now led to this.”</w:t>
      </w:r>
    </w:p>
    <w:p w:rsidR="00000000" w:rsidDel="00000000" w:rsidP="00000000" w:rsidRDefault="00000000" w:rsidRPr="00000000" w14:paraId="00000022">
      <w:pPr>
        <w:spacing w:line="480" w:lineRule="auto"/>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Every seat was filled in the classroom in Sangren Hall that Wallis gave her talk. </w:t>
      </w:r>
    </w:p>
    <w:p w:rsidR="00000000" w:rsidDel="00000000" w:rsidP="00000000" w:rsidRDefault="00000000" w:rsidRPr="00000000" w14:paraId="00000023">
      <w:pPr>
        <w:spacing w:line="480" w:lineRule="auto"/>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“It was very informational and very suitable for students,” said audience member Shu Yang. “I want to hear more about the critical aspects.”</w:t>
      </w:r>
    </w:p>
    <w:p w:rsidR="00000000" w:rsidDel="00000000" w:rsidP="00000000" w:rsidRDefault="00000000" w:rsidRPr="00000000" w14:paraId="00000024">
      <w:pPr>
        <w:spacing w:line="480" w:lineRule="auto"/>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Sources </w:t>
      </w:r>
    </w:p>
    <w:p w:rsidR="00000000" w:rsidDel="00000000" w:rsidP="00000000" w:rsidRDefault="00000000" w:rsidRPr="00000000" w14:paraId="0000002E">
      <w:pPr>
        <w:spacing w:line="480" w:lineRule="auto"/>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 Cara Wallis - speaker </w:t>
      </w:r>
    </w:p>
    <w:p w:rsidR="00000000" w:rsidDel="00000000" w:rsidP="00000000" w:rsidRDefault="00000000" w:rsidRPr="00000000" w14:paraId="0000002F">
      <w:pPr>
        <w:spacing w:line="480" w:lineRule="auto"/>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Shu Yang - audience member from WMU’s department of World Language and Literature shu.yang@wmich.edu</w:t>
      </w:r>
    </w:p>
    <w:p w:rsidR="00000000" w:rsidDel="00000000" w:rsidP="00000000" w:rsidRDefault="00000000" w:rsidRPr="00000000" w14:paraId="00000030">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